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CA8A7" w14:textId="45340936" w:rsidR="005651DD" w:rsidRDefault="005651DD" w:rsidP="005651DD">
      <w:pPr>
        <w:tabs>
          <w:tab w:val="right" w:pos="9639"/>
        </w:tabs>
        <w:rPr>
          <w:rFonts w:ascii="Arial" w:hAnsi="Arial" w:cs="Arial"/>
          <w:b/>
          <w:szCs w:val="22"/>
        </w:rPr>
      </w:pPr>
      <w:r>
        <w:rPr>
          <w:rFonts w:ascii="Arial" w:hAnsi="Arial" w:cs="Arial"/>
          <w:b/>
          <w:szCs w:val="22"/>
        </w:rPr>
        <w:t>3GPP TSG-SA3 Meeting #118</w:t>
      </w:r>
      <w:r>
        <w:rPr>
          <w:rFonts w:ascii="Arial" w:hAnsi="Arial" w:cs="Arial"/>
          <w:b/>
          <w:szCs w:val="22"/>
        </w:rPr>
        <w:tab/>
        <w:t>S3-2438</w:t>
      </w:r>
      <w:r>
        <w:rPr>
          <w:rFonts w:ascii="Arial" w:hAnsi="Arial" w:cs="Arial"/>
          <w:b/>
          <w:szCs w:val="22"/>
        </w:rPr>
        <w:t>07</w:t>
      </w:r>
    </w:p>
    <w:p w14:paraId="0DADB924" w14:textId="4BA851F3" w:rsidR="005651DD" w:rsidRPr="005651DD" w:rsidRDefault="005651DD" w:rsidP="005651DD">
      <w:pPr>
        <w:tabs>
          <w:tab w:val="right" w:pos="9639"/>
        </w:tabs>
        <w:rPr>
          <w:b/>
          <w:sz w:val="24"/>
        </w:rPr>
      </w:pPr>
      <w:r w:rsidRPr="005651DD">
        <w:rPr>
          <w:rFonts w:cs="Arial"/>
          <w:b/>
          <w:szCs w:val="22"/>
        </w:rPr>
        <w:t>Hyderabad, India  14 – 18 October 2024</w:t>
      </w:r>
    </w:p>
    <w:p w14:paraId="5CA44EFA" w14:textId="77777777" w:rsidR="005651DD" w:rsidRDefault="005651DD" w:rsidP="005651DD">
      <w:pPr>
        <w:keepNext/>
        <w:pBdr>
          <w:bottom w:val="single" w:sz="4" w:space="1" w:color="auto"/>
        </w:pBdr>
        <w:tabs>
          <w:tab w:val="right" w:pos="9639"/>
        </w:tabs>
        <w:outlineLvl w:val="0"/>
        <w:rPr>
          <w:rFonts w:ascii="Arial" w:hAnsi="Arial" w:cs="Arial"/>
          <w:b/>
          <w:sz w:val="24"/>
        </w:rPr>
      </w:pPr>
    </w:p>
    <w:p w14:paraId="2676AFCD" w14:textId="77777777" w:rsidR="005651DD" w:rsidRDefault="005651DD" w:rsidP="005651D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3243234A" w14:textId="1066BA47" w:rsidR="005651DD" w:rsidRDefault="005651DD" w:rsidP="005651D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651DD">
        <w:rPr>
          <w:b/>
          <w:bCs/>
        </w:rPr>
        <w:t>LS on Establishment of new Focus Group on Artificial Intelligence Native for Telecommunication Networks (FG-AINN)</w:t>
      </w:r>
    </w:p>
    <w:p w14:paraId="54ADA33A" w14:textId="77777777" w:rsidR="005651DD" w:rsidRDefault="005651DD" w:rsidP="005651D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5BBDA4" w14:textId="77777777" w:rsidR="005651DD" w:rsidRDefault="005651DD" w:rsidP="005651DD">
      <w:pPr>
        <w:pStyle w:val="CRCoverPage"/>
        <w:tabs>
          <w:tab w:val="right" w:pos="9639"/>
        </w:tabs>
        <w:spacing w:after="0"/>
        <w:rPr>
          <w:b/>
          <w:noProof/>
          <w:sz w:val="24"/>
        </w:rPr>
      </w:pPr>
      <w:r>
        <w:rPr>
          <w:b/>
        </w:rPr>
        <w:t>Agenda Item: 3</w:t>
      </w:r>
      <w:r>
        <w:rPr>
          <w:b/>
        </w:rPr>
        <w:tab/>
      </w:r>
    </w:p>
    <w:p w14:paraId="4012D318" w14:textId="77777777" w:rsidR="005651DD" w:rsidRDefault="005651DD"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p w14:paraId="03E9855D" w14:textId="77777777" w:rsidR="005651DD" w:rsidRDefault="005651DD"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5651DD" w:rsidRPr="00AD3F3F" w14:paraId="4CE7B76A" w14:textId="77777777" w:rsidTr="00C418F5">
        <w:trPr>
          <w:cantSplit/>
        </w:trPr>
        <w:tc>
          <w:tcPr>
            <w:tcW w:w="1132" w:type="dxa"/>
            <w:vMerge w:val="restart"/>
            <w:vAlign w:val="center"/>
          </w:tcPr>
          <w:p w14:paraId="74BDFAFC" w14:textId="77777777" w:rsidR="005651DD" w:rsidRPr="00AD3F3F" w:rsidRDefault="005651DD" w:rsidP="00C418F5">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2D44BA11" wp14:editId="40A2D985">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3752795A" w14:textId="77777777" w:rsidR="005651DD" w:rsidRPr="00AD3F3F" w:rsidRDefault="005651DD" w:rsidP="00C418F5">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7206496F" w14:textId="77777777" w:rsidR="005651DD" w:rsidRPr="00AD3F3F" w:rsidRDefault="005651DD" w:rsidP="00C418F5">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763C1C0F" w14:textId="77777777" w:rsidR="005651DD" w:rsidRPr="00AD3F3F" w:rsidRDefault="005651DD" w:rsidP="00C418F5">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7B0D6BA6" w14:textId="77777777" w:rsidR="005651DD" w:rsidRPr="00AD3F3F" w:rsidRDefault="005651DD" w:rsidP="00C418F5">
            <w:pPr>
              <w:pStyle w:val="Docnumber"/>
              <w:rPr>
                <w:sz w:val="32"/>
              </w:rPr>
            </w:pPr>
            <w:r>
              <w:rPr>
                <w:sz w:val="32"/>
              </w:rPr>
              <w:t>SG13-LS191</w:t>
            </w:r>
          </w:p>
        </w:tc>
      </w:tr>
      <w:tr w:rsidR="005651DD" w:rsidRPr="00AD3F3F" w14:paraId="404C29EC" w14:textId="77777777" w:rsidTr="00C418F5">
        <w:trPr>
          <w:cantSplit/>
        </w:trPr>
        <w:tc>
          <w:tcPr>
            <w:tcW w:w="1132" w:type="dxa"/>
            <w:vMerge/>
          </w:tcPr>
          <w:p w14:paraId="70743DF0" w14:textId="77777777" w:rsidR="005651DD" w:rsidRPr="00AD3F3F" w:rsidRDefault="005651DD" w:rsidP="00C418F5">
            <w:pPr>
              <w:spacing w:before="120"/>
              <w:rPr>
                <w:rFonts w:ascii="Times New Roman" w:hAnsi="Times New Roman"/>
                <w:smallCaps/>
                <w:sz w:val="20"/>
              </w:rPr>
            </w:pPr>
            <w:bookmarkStart w:id="3" w:name="dsg" w:colFirst="2" w:colLast="2"/>
            <w:bookmarkEnd w:id="0"/>
          </w:p>
        </w:tc>
        <w:tc>
          <w:tcPr>
            <w:tcW w:w="4481" w:type="dxa"/>
            <w:gridSpan w:val="5"/>
            <w:vMerge/>
          </w:tcPr>
          <w:p w14:paraId="367917A0" w14:textId="77777777" w:rsidR="005651DD" w:rsidRPr="00AD3F3F" w:rsidRDefault="005651DD" w:rsidP="00C418F5">
            <w:pPr>
              <w:spacing w:before="120"/>
              <w:rPr>
                <w:rFonts w:ascii="Times New Roman" w:hAnsi="Times New Roman"/>
                <w:smallCaps/>
                <w:sz w:val="20"/>
              </w:rPr>
            </w:pPr>
          </w:p>
        </w:tc>
        <w:tc>
          <w:tcPr>
            <w:tcW w:w="4026" w:type="dxa"/>
          </w:tcPr>
          <w:p w14:paraId="5E8C1D48" w14:textId="77777777" w:rsidR="005651DD" w:rsidRPr="00AD3F3F" w:rsidRDefault="005651DD" w:rsidP="00C418F5">
            <w:pPr>
              <w:pStyle w:val="TSBHeaderRight14"/>
              <w:rPr>
                <w:smallCaps/>
              </w:rPr>
            </w:pPr>
            <w:r>
              <w:rPr>
                <w:smallCaps/>
              </w:rPr>
              <w:t>STUDY GROUP 13</w:t>
            </w:r>
          </w:p>
        </w:tc>
      </w:tr>
      <w:bookmarkEnd w:id="3"/>
      <w:tr w:rsidR="005651DD" w:rsidRPr="00AD3F3F" w14:paraId="3C3D25D4" w14:textId="77777777" w:rsidTr="00C418F5">
        <w:trPr>
          <w:cantSplit/>
        </w:trPr>
        <w:tc>
          <w:tcPr>
            <w:tcW w:w="1132" w:type="dxa"/>
            <w:vMerge/>
            <w:tcBorders>
              <w:bottom w:val="single" w:sz="12" w:space="0" w:color="auto"/>
            </w:tcBorders>
          </w:tcPr>
          <w:p w14:paraId="44F1299C" w14:textId="77777777" w:rsidR="005651DD" w:rsidRPr="00AD3F3F" w:rsidRDefault="005651DD" w:rsidP="00C418F5">
            <w:pPr>
              <w:spacing w:before="120"/>
              <w:rPr>
                <w:rFonts w:ascii="Times New Roman" w:hAnsi="Times New Roman"/>
                <w:b/>
                <w:bCs/>
                <w:sz w:val="26"/>
              </w:rPr>
            </w:pPr>
          </w:p>
        </w:tc>
        <w:tc>
          <w:tcPr>
            <w:tcW w:w="4481" w:type="dxa"/>
            <w:gridSpan w:val="5"/>
            <w:vMerge/>
            <w:tcBorders>
              <w:bottom w:val="single" w:sz="12" w:space="0" w:color="auto"/>
            </w:tcBorders>
          </w:tcPr>
          <w:p w14:paraId="72D62E92" w14:textId="77777777" w:rsidR="005651DD" w:rsidRPr="00AD3F3F" w:rsidRDefault="005651DD" w:rsidP="00C418F5">
            <w:pPr>
              <w:spacing w:before="120"/>
              <w:rPr>
                <w:rFonts w:ascii="Times New Roman" w:hAnsi="Times New Roman"/>
                <w:b/>
                <w:bCs/>
                <w:sz w:val="26"/>
              </w:rPr>
            </w:pPr>
          </w:p>
        </w:tc>
        <w:tc>
          <w:tcPr>
            <w:tcW w:w="4026" w:type="dxa"/>
            <w:tcBorders>
              <w:bottom w:val="single" w:sz="12" w:space="0" w:color="auto"/>
            </w:tcBorders>
            <w:vAlign w:val="center"/>
          </w:tcPr>
          <w:p w14:paraId="1DC57C45" w14:textId="77777777" w:rsidR="005651DD" w:rsidRPr="00AD3F3F" w:rsidRDefault="005651DD" w:rsidP="00C418F5">
            <w:pPr>
              <w:pStyle w:val="TSBHeaderRight14"/>
            </w:pPr>
            <w:r w:rsidRPr="00AD3F3F">
              <w:t>Original: English</w:t>
            </w:r>
          </w:p>
        </w:tc>
      </w:tr>
      <w:tr w:rsidR="005651DD" w:rsidRPr="00AD3F3F" w14:paraId="49514274" w14:textId="77777777" w:rsidTr="00C418F5">
        <w:trPr>
          <w:cantSplit/>
        </w:trPr>
        <w:tc>
          <w:tcPr>
            <w:tcW w:w="1587" w:type="dxa"/>
            <w:gridSpan w:val="2"/>
          </w:tcPr>
          <w:p w14:paraId="10E109CA" w14:textId="77777777" w:rsidR="005651DD" w:rsidRPr="00AD3F3F" w:rsidRDefault="005651DD" w:rsidP="00C418F5">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244140B5" w14:textId="77777777" w:rsidR="005651DD" w:rsidRPr="00AD3F3F" w:rsidRDefault="005651DD" w:rsidP="00C418F5">
            <w:pPr>
              <w:pStyle w:val="TSBHeaderQuestion"/>
            </w:pPr>
            <w:r w:rsidRPr="00AD3F3F">
              <w:t>All/13</w:t>
            </w:r>
          </w:p>
        </w:tc>
        <w:tc>
          <w:tcPr>
            <w:tcW w:w="4026" w:type="dxa"/>
          </w:tcPr>
          <w:p w14:paraId="765C2DAD" w14:textId="77777777" w:rsidR="005651DD" w:rsidRPr="00AD3F3F" w:rsidRDefault="005651DD" w:rsidP="00C418F5">
            <w:pPr>
              <w:pStyle w:val="VenueDate"/>
            </w:pPr>
            <w:r w:rsidRPr="00AD3F3F">
              <w:t>Geneva, 15 - 26 July 2024</w:t>
            </w:r>
          </w:p>
        </w:tc>
      </w:tr>
      <w:tr w:rsidR="005651DD" w:rsidRPr="00AD3F3F" w14:paraId="3EDE2B33" w14:textId="77777777" w:rsidTr="00C418F5">
        <w:trPr>
          <w:cantSplit/>
        </w:trPr>
        <w:tc>
          <w:tcPr>
            <w:tcW w:w="9639" w:type="dxa"/>
            <w:gridSpan w:val="7"/>
          </w:tcPr>
          <w:p w14:paraId="4D6F38AD" w14:textId="77777777" w:rsidR="005651DD" w:rsidRPr="00AD3F3F" w:rsidRDefault="005651DD" w:rsidP="00C418F5">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5651DD" w:rsidRPr="00AD3F3F" w14:paraId="4A55A6E6" w14:textId="77777777" w:rsidTr="00C418F5">
        <w:trPr>
          <w:cantSplit/>
        </w:trPr>
        <w:tc>
          <w:tcPr>
            <w:tcW w:w="1587" w:type="dxa"/>
            <w:gridSpan w:val="2"/>
          </w:tcPr>
          <w:p w14:paraId="6C2C2202" w14:textId="77777777" w:rsidR="005651DD" w:rsidRPr="00AD3F3F" w:rsidRDefault="005651DD" w:rsidP="00C418F5">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7421A8CD" w14:textId="77777777" w:rsidR="005651DD" w:rsidRPr="00AD3F3F" w:rsidRDefault="005651DD" w:rsidP="00C418F5">
            <w:pPr>
              <w:pStyle w:val="TSBHeaderSource"/>
            </w:pPr>
            <w:r>
              <w:t>ITU-T Study Group 13</w:t>
            </w:r>
          </w:p>
        </w:tc>
      </w:tr>
      <w:tr w:rsidR="005651DD" w:rsidRPr="00AD3F3F" w14:paraId="32B2CB1F" w14:textId="77777777" w:rsidTr="00C418F5">
        <w:trPr>
          <w:cantSplit/>
        </w:trPr>
        <w:tc>
          <w:tcPr>
            <w:tcW w:w="1587" w:type="dxa"/>
            <w:gridSpan w:val="2"/>
            <w:tcBorders>
              <w:bottom w:val="single" w:sz="8" w:space="0" w:color="auto"/>
            </w:tcBorders>
          </w:tcPr>
          <w:p w14:paraId="52F0AB15" w14:textId="77777777" w:rsidR="005651DD" w:rsidRPr="00AD3F3F" w:rsidRDefault="005651DD" w:rsidP="00C418F5">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75E0232F" w14:textId="77777777" w:rsidR="005651DD" w:rsidRPr="00AD3F3F" w:rsidRDefault="005651DD" w:rsidP="00C418F5">
            <w:pPr>
              <w:pStyle w:val="TSBHeaderTitle"/>
            </w:pPr>
            <w:r w:rsidRPr="00AD3F3F">
              <w:t>LS on Establishment of new Focus Group on Artificial Intelligence Native for Telecommunication Networks (FG-AINN)</w:t>
            </w:r>
          </w:p>
        </w:tc>
      </w:tr>
      <w:bookmarkEnd w:id="1"/>
      <w:bookmarkEnd w:id="8"/>
      <w:tr w:rsidR="005651DD" w:rsidRPr="00527F24" w14:paraId="480E3097" w14:textId="77777777" w:rsidTr="00C418F5">
        <w:trPr>
          <w:cantSplit/>
        </w:trPr>
        <w:tc>
          <w:tcPr>
            <w:tcW w:w="9639" w:type="dxa"/>
            <w:gridSpan w:val="7"/>
            <w:tcBorders>
              <w:top w:val="single" w:sz="12" w:space="0" w:color="auto"/>
            </w:tcBorders>
          </w:tcPr>
          <w:p w14:paraId="10272048" w14:textId="77777777" w:rsidR="005651DD" w:rsidRPr="00527F24" w:rsidRDefault="005651DD" w:rsidP="00C418F5">
            <w:pPr>
              <w:jc w:val="center"/>
              <w:rPr>
                <w:rFonts w:asciiTheme="majorBidi" w:hAnsiTheme="majorBidi" w:cstheme="majorBidi"/>
                <w:b/>
              </w:rPr>
            </w:pPr>
            <w:r w:rsidRPr="00527F24">
              <w:rPr>
                <w:rFonts w:asciiTheme="majorBidi" w:hAnsiTheme="majorBidi" w:cstheme="majorBidi"/>
                <w:b/>
              </w:rPr>
              <w:t>LIAISON STATEMENT</w:t>
            </w:r>
          </w:p>
        </w:tc>
      </w:tr>
      <w:tr w:rsidR="005651DD" w:rsidRPr="00527F24" w14:paraId="0C8BA311" w14:textId="77777777" w:rsidTr="00C418F5">
        <w:trPr>
          <w:cantSplit/>
        </w:trPr>
        <w:tc>
          <w:tcPr>
            <w:tcW w:w="2235" w:type="dxa"/>
            <w:gridSpan w:val="4"/>
          </w:tcPr>
          <w:p w14:paraId="636AE0CD" w14:textId="77777777" w:rsidR="005651DD" w:rsidRPr="00FF2971" w:rsidRDefault="005651DD" w:rsidP="00C418F5">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163F1169" w14:textId="77777777" w:rsidR="005651DD" w:rsidRPr="00527F24" w:rsidRDefault="005651DD" w:rsidP="00C418F5">
            <w:pPr>
              <w:pStyle w:val="LSForAction"/>
              <w:rPr>
                <w:szCs w:val="24"/>
              </w:rPr>
            </w:pPr>
            <w:r>
              <w:rPr>
                <w:szCs w:val="24"/>
              </w:rPr>
              <w:t>-</w:t>
            </w:r>
          </w:p>
        </w:tc>
      </w:tr>
      <w:tr w:rsidR="005651DD" w:rsidRPr="00922799" w14:paraId="4DF37425" w14:textId="77777777" w:rsidTr="00C418F5">
        <w:trPr>
          <w:cantSplit/>
        </w:trPr>
        <w:tc>
          <w:tcPr>
            <w:tcW w:w="2235" w:type="dxa"/>
            <w:gridSpan w:val="4"/>
          </w:tcPr>
          <w:p w14:paraId="63FB864F" w14:textId="77777777" w:rsidR="005651DD" w:rsidRPr="00FF2971" w:rsidRDefault="005651DD" w:rsidP="00C418F5">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435C7B50" w14:textId="77777777" w:rsidR="005651DD" w:rsidRPr="000F7892" w:rsidRDefault="005651DD" w:rsidP="00C418F5">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5651DD" w:rsidRPr="00527F24" w14:paraId="404A110E" w14:textId="77777777" w:rsidTr="00C418F5">
        <w:trPr>
          <w:cantSplit/>
        </w:trPr>
        <w:tc>
          <w:tcPr>
            <w:tcW w:w="2235" w:type="dxa"/>
            <w:gridSpan w:val="4"/>
          </w:tcPr>
          <w:p w14:paraId="0FBB7F3E" w14:textId="77777777" w:rsidR="005651DD" w:rsidRPr="00FF2971" w:rsidRDefault="005651DD" w:rsidP="00C418F5">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70D3229" w14:textId="77777777" w:rsidR="005651DD" w:rsidRPr="00AD3F3F" w:rsidRDefault="005651DD" w:rsidP="00C418F5">
            <w:pPr>
              <w:pStyle w:val="LSApproval"/>
              <w:rPr>
                <w:b/>
                <w:bCs/>
              </w:rPr>
            </w:pPr>
            <w:r w:rsidRPr="00AD3F3F">
              <w:rPr>
                <w:b/>
                <w:bCs/>
              </w:rPr>
              <w:t>ITU-T Study Group 13 meeting (Geneva, 2</w:t>
            </w:r>
            <w:r>
              <w:rPr>
                <w:b/>
                <w:bCs/>
              </w:rPr>
              <w:t>2</w:t>
            </w:r>
            <w:r w:rsidRPr="00AD3F3F">
              <w:rPr>
                <w:b/>
                <w:bCs/>
              </w:rPr>
              <w:t xml:space="preserve"> July 2024)</w:t>
            </w:r>
          </w:p>
        </w:tc>
      </w:tr>
      <w:tr w:rsidR="005651DD" w:rsidRPr="00527F24" w14:paraId="5833E746" w14:textId="77777777" w:rsidTr="00C418F5">
        <w:trPr>
          <w:cantSplit/>
        </w:trPr>
        <w:tc>
          <w:tcPr>
            <w:tcW w:w="2235" w:type="dxa"/>
            <w:gridSpan w:val="4"/>
            <w:tcBorders>
              <w:bottom w:val="single" w:sz="12" w:space="0" w:color="auto"/>
            </w:tcBorders>
          </w:tcPr>
          <w:p w14:paraId="747D2ED5" w14:textId="77777777" w:rsidR="005651DD" w:rsidRPr="00FF2971" w:rsidRDefault="005651DD" w:rsidP="00C418F5">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17A9F0A" w14:textId="77777777" w:rsidR="005651DD" w:rsidRPr="00527F24" w:rsidRDefault="005651DD" w:rsidP="00C418F5">
            <w:pPr>
              <w:pStyle w:val="LSDeadline"/>
              <w:rPr>
                <w:rFonts w:asciiTheme="majorBidi" w:hAnsiTheme="majorBidi" w:cstheme="majorBidi"/>
              </w:rPr>
            </w:pPr>
            <w:r>
              <w:rPr>
                <w:rFonts w:asciiTheme="majorBidi" w:hAnsiTheme="majorBidi" w:cstheme="majorBidi"/>
              </w:rPr>
              <w:t>N/A</w:t>
            </w:r>
          </w:p>
        </w:tc>
      </w:tr>
      <w:tr w:rsidR="005651DD" w:rsidRPr="003E0657" w14:paraId="0ABF8C7A" w14:textId="77777777" w:rsidTr="00C418F5">
        <w:trPr>
          <w:cantSplit/>
        </w:trPr>
        <w:tc>
          <w:tcPr>
            <w:tcW w:w="1607" w:type="dxa"/>
            <w:gridSpan w:val="3"/>
            <w:tcBorders>
              <w:top w:val="single" w:sz="8" w:space="0" w:color="auto"/>
              <w:bottom w:val="single" w:sz="8" w:space="0" w:color="auto"/>
            </w:tcBorders>
          </w:tcPr>
          <w:p w14:paraId="5A3C3B73" w14:textId="77777777" w:rsidR="005651DD" w:rsidRPr="00484F91" w:rsidRDefault="005651DD" w:rsidP="00C418F5">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53C199F8" w14:textId="77777777" w:rsidR="005651DD" w:rsidRPr="00484F91" w:rsidRDefault="005651DD" w:rsidP="00C418F5">
            <w:pPr>
              <w:rPr>
                <w:rFonts w:ascii="Times New Roman" w:hAnsi="Times New Roman"/>
                <w:sz w:val="24"/>
                <w:szCs w:val="24"/>
                <w:lang w:eastAsia="ja-JP"/>
              </w:rPr>
            </w:pPr>
            <w:r w:rsidRPr="00484F91">
              <w:rPr>
                <w:rFonts w:ascii="Times New Roman" w:hAnsi="Times New Roman"/>
                <w:sz w:val="24"/>
                <w:szCs w:val="24"/>
                <w:lang w:eastAsia="ja-JP"/>
              </w:rPr>
              <w:t>Kazunori T</w:t>
            </w:r>
            <w:r>
              <w:rPr>
                <w:rFonts w:ascii="Times New Roman" w:hAnsi="Times New Roman"/>
                <w:sz w:val="24"/>
                <w:szCs w:val="24"/>
                <w:lang w:eastAsia="ja-JP"/>
              </w:rPr>
              <w:t>anikawa</w:t>
            </w:r>
            <w:r>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453CAE36" w14:textId="77777777" w:rsidR="005651DD" w:rsidRPr="00E36291" w:rsidRDefault="005651DD" w:rsidP="00C418F5">
            <w:pPr>
              <w:rPr>
                <w:rFonts w:ascii="Times New Roman" w:hAnsi="Times New Roman"/>
                <w:sz w:val="24"/>
                <w:szCs w:val="24"/>
                <w:lang w:val="de-DE"/>
              </w:rPr>
            </w:pPr>
            <w:r w:rsidRPr="00E36291">
              <w:rPr>
                <w:rFonts w:ascii="Times New Roman" w:hAnsi="Times New Roman"/>
                <w:sz w:val="24"/>
                <w:szCs w:val="24"/>
                <w:lang w:val="de-DE"/>
              </w:rPr>
              <w:t xml:space="preserve">E-mail: </w:t>
            </w:r>
            <w:r>
              <w:fldChar w:fldCharType="begin"/>
            </w:r>
            <w:r>
              <w:instrText>HYPERLINK "mailto:kazu.tanikawa@nigt.go.jp"</w:instrText>
            </w:r>
            <w:r>
              <w:fldChar w:fldCharType="separate"/>
            </w:r>
            <w:r w:rsidRPr="00E36291">
              <w:rPr>
                <w:rStyle w:val="Hyperlink"/>
                <w:rFonts w:ascii="Times New Roman" w:hAnsi="Times New Roman"/>
                <w:sz w:val="24"/>
                <w:szCs w:val="24"/>
                <w:lang w:val="de-DE" w:eastAsia="ja-JP"/>
              </w:rPr>
              <w:t>kazu.tanikawa@nigt.go.jp</w:t>
            </w:r>
            <w:r>
              <w:rPr>
                <w:rStyle w:val="Hyperlink"/>
                <w:rFonts w:ascii="Times New Roman" w:hAnsi="Times New Roman"/>
                <w:sz w:val="24"/>
                <w:szCs w:val="24"/>
                <w:lang w:val="de-DE" w:eastAsia="ja-JP"/>
              </w:rPr>
              <w:fldChar w:fldCharType="end"/>
            </w:r>
          </w:p>
          <w:p w14:paraId="43F435C5" w14:textId="77777777" w:rsidR="005651DD" w:rsidRPr="00E36291" w:rsidRDefault="005651DD" w:rsidP="00C418F5">
            <w:pPr>
              <w:rPr>
                <w:rFonts w:ascii="Times New Roman" w:hAnsi="Times New Roman"/>
                <w:sz w:val="24"/>
                <w:szCs w:val="24"/>
                <w:lang w:val="de-DE" w:eastAsia="ja-JP"/>
              </w:rPr>
            </w:pPr>
          </w:p>
        </w:tc>
      </w:tr>
      <w:tr w:rsidR="005651DD" w:rsidRPr="003E0657" w14:paraId="1E333353" w14:textId="77777777" w:rsidTr="00C418F5">
        <w:trPr>
          <w:cantSplit/>
        </w:trPr>
        <w:tc>
          <w:tcPr>
            <w:tcW w:w="1607" w:type="dxa"/>
            <w:gridSpan w:val="3"/>
            <w:tcBorders>
              <w:top w:val="single" w:sz="8" w:space="0" w:color="auto"/>
              <w:bottom w:val="single" w:sz="8" w:space="0" w:color="auto"/>
            </w:tcBorders>
          </w:tcPr>
          <w:p w14:paraId="717CE9DA" w14:textId="77777777" w:rsidR="005651DD" w:rsidRPr="00684432" w:rsidRDefault="005651DD" w:rsidP="00C418F5">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60243F9D" w14:textId="77777777" w:rsidR="005651DD" w:rsidRPr="00484F91" w:rsidRDefault="005651DD" w:rsidP="00C418F5">
            <w:pPr>
              <w:rPr>
                <w:rFonts w:ascii="Times New Roman" w:hAnsi="Times New Roman"/>
                <w:sz w:val="24"/>
                <w:szCs w:val="24"/>
                <w:lang w:eastAsia="ja-JP"/>
              </w:rPr>
            </w:pPr>
            <w:r>
              <w:rPr>
                <w:rFonts w:ascii="Times New Roman" w:hAnsi="Times New Roman"/>
                <w:sz w:val="24"/>
                <w:szCs w:val="24"/>
                <w:lang w:eastAsia="ja-JP"/>
              </w:rPr>
              <w:t xml:space="preserve">Buse </w:t>
            </w:r>
            <w:proofErr w:type="spellStart"/>
            <w:r>
              <w:rPr>
                <w:rFonts w:ascii="Times New Roman" w:hAnsi="Times New Roman"/>
                <w:sz w:val="24"/>
                <w:szCs w:val="24"/>
                <w:lang w:eastAsia="ja-JP"/>
              </w:rPr>
              <w:t>Bilgin</w:t>
            </w:r>
            <w:proofErr w:type="spellEnd"/>
            <w:r>
              <w:rPr>
                <w:rFonts w:ascii="Times New Roman" w:hAnsi="Times New Roman"/>
                <w:sz w:val="24"/>
                <w:szCs w:val="24"/>
                <w:lang w:eastAsia="ja-JP"/>
              </w:rPr>
              <w:br/>
            </w:r>
            <w:proofErr w:type="spellStart"/>
            <w:r>
              <w:rPr>
                <w:rFonts w:ascii="Times New Roman" w:hAnsi="Times New Roman"/>
                <w:sz w:val="24"/>
                <w:szCs w:val="24"/>
                <w:lang w:eastAsia="ja-JP"/>
              </w:rPr>
              <w:t>Turkcell</w:t>
            </w:r>
            <w:proofErr w:type="spellEnd"/>
            <w:r>
              <w:rPr>
                <w:rFonts w:ascii="Times New Roman" w:hAnsi="Times New Roman"/>
                <w:sz w:val="24"/>
                <w:szCs w:val="24"/>
                <w:lang w:eastAsia="ja-JP"/>
              </w:rPr>
              <w:br/>
            </w:r>
            <w:hyperlink r:id="rId9" w:history="1">
              <w:r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9A947C5" w14:textId="77777777" w:rsidR="005651DD" w:rsidRPr="00E36291" w:rsidRDefault="005651DD" w:rsidP="00C418F5">
            <w:pPr>
              <w:rPr>
                <w:rFonts w:ascii="Times New Roman" w:hAnsi="Times New Roman"/>
                <w:sz w:val="24"/>
                <w:szCs w:val="24"/>
                <w:lang w:val="de-DE"/>
              </w:rPr>
            </w:pPr>
            <w:r>
              <w:rPr>
                <w:rFonts w:ascii="Times New Roman" w:hAnsi="Times New Roman"/>
                <w:sz w:val="24"/>
                <w:szCs w:val="24"/>
                <w:lang w:val="de-DE"/>
              </w:rPr>
              <w:t xml:space="preserve">E-mail: </w:t>
            </w:r>
            <w:r>
              <w:fldChar w:fldCharType="begin"/>
            </w:r>
            <w:r>
              <w:instrText>HYPERLINK "mailto:buse.bilgin@turkcell.com.tr"</w:instrText>
            </w:r>
            <w:r>
              <w:fldChar w:fldCharType="separate"/>
            </w:r>
            <w:r w:rsidRPr="00FF2971">
              <w:rPr>
                <w:rStyle w:val="Hyperlink"/>
                <w:rFonts w:ascii="Times New Roman" w:hAnsi="Times New Roman"/>
                <w:sz w:val="24"/>
                <w:szCs w:val="24"/>
                <w:lang w:val="de-DE"/>
              </w:rPr>
              <w:t>buse.bilgin@turkcell.com.tr</w:t>
            </w:r>
            <w:r>
              <w:rPr>
                <w:rStyle w:val="Hyperlink"/>
                <w:rFonts w:ascii="Times New Roman" w:hAnsi="Times New Roman"/>
                <w:sz w:val="24"/>
                <w:szCs w:val="24"/>
                <w:lang w:val="de-DE"/>
              </w:rPr>
              <w:fldChar w:fldCharType="end"/>
            </w:r>
          </w:p>
        </w:tc>
      </w:tr>
    </w:tbl>
    <w:p w14:paraId="1E4C6B52" w14:textId="77777777" w:rsidR="005651DD" w:rsidRPr="000F7892" w:rsidRDefault="005651DD"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 xml:space="preserve">The </w:t>
      </w:r>
      <w:r w:rsidR="00B50904">
        <w:rPr>
          <w:rFonts w:ascii="Times New Roman" w:hAnsi="Times New Roman"/>
          <w:sz w:val="24"/>
          <w:szCs w:val="24"/>
          <w:lang w:val="en-US" w:eastAsia="ja-JP"/>
        </w:rPr>
        <w:lastRenderedPageBreak/>
        <w:t>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w:t>
      </w:r>
      <w:proofErr w:type="spellStart"/>
      <w:r>
        <w:rPr>
          <w:rFonts w:ascii="Times New Roman" w:hAnsi="Times New Roman"/>
          <w:sz w:val="24"/>
          <w:szCs w:val="24"/>
          <w:lang w:eastAsia="ja-JP"/>
        </w:rPr>
        <w:t>Bilgin</w:t>
      </w:r>
      <w:proofErr w:type="spellEnd"/>
      <w:r>
        <w:rPr>
          <w:rFonts w:ascii="Times New Roman" w:hAnsi="Times New Roman"/>
          <w:sz w:val="24"/>
          <w:szCs w:val="24"/>
          <w:lang w:eastAsia="ja-JP"/>
        </w:rPr>
        <w:t xml:space="preserve"> (</w:t>
      </w:r>
      <w:proofErr w:type="spellStart"/>
      <w:r>
        <w:rPr>
          <w:rFonts w:ascii="Times New Roman" w:hAnsi="Times New Roman"/>
          <w:sz w:val="24"/>
          <w:szCs w:val="24"/>
          <w:lang w:eastAsia="ja-JP"/>
        </w:rPr>
        <w:t>Turkcell</w:t>
      </w:r>
      <w:proofErr w:type="spellEnd"/>
      <w:r>
        <w:rPr>
          <w:rFonts w:ascii="Times New Roman" w:hAnsi="Times New Roman"/>
          <w:sz w:val="24"/>
          <w:szCs w:val="24"/>
          <w:lang w:eastAsia="ja-JP"/>
        </w:rPr>
        <w:t>,</w:t>
      </w:r>
      <w:r w:rsidRPr="00A462C3">
        <w:rPr>
          <w:rFonts w:ascii="Times New Roman" w:hAnsi="Times New Roman"/>
          <w:sz w:val="24"/>
          <w:szCs w:val="24"/>
          <w:lang w:eastAsia="ja-JP"/>
        </w:rPr>
        <w:t xml:space="preserve"> </w:t>
      </w:r>
      <w:hyperlink r:id="rId10"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proofErr w:type="spellStart"/>
      <w:r w:rsidR="00F102DA" w:rsidRPr="00F102DA">
        <w:rPr>
          <w:rFonts w:ascii="Times New Roman" w:hAnsi="Times New Roman"/>
          <w:sz w:val="24"/>
          <w:szCs w:val="24"/>
          <w:lang w:val="en-US" w:eastAsia="ja-JP"/>
        </w:rPr>
        <w:t>Mr</w:t>
      </w:r>
      <w:proofErr w:type="spellEnd"/>
      <w:r w:rsidR="00F102DA" w:rsidRPr="00F102DA">
        <w:rPr>
          <w:rFonts w:ascii="Times New Roman" w:hAnsi="Times New Roman"/>
          <w:sz w:val="24"/>
          <w:szCs w:val="24"/>
          <w:lang w:val="en-US" w:eastAsia="ja-JP"/>
        </w:rPr>
        <w:t xml:space="preserve"> </w:t>
      </w:r>
      <w:proofErr w:type="spellStart"/>
      <w:r w:rsidR="00F102DA" w:rsidRPr="00396290">
        <w:rPr>
          <w:rFonts w:ascii="Times New Roman" w:hAnsi="Times New Roman"/>
          <w:sz w:val="24"/>
          <w:szCs w:val="24"/>
          <w:lang w:val="en-US" w:eastAsia="ja-JP"/>
        </w:rPr>
        <w:t>Gyu</w:t>
      </w:r>
      <w:proofErr w:type="spellEnd"/>
      <w:r w:rsidR="00F102DA" w:rsidRPr="00396290">
        <w:rPr>
          <w:rFonts w:ascii="Times New Roman" w:hAnsi="Times New Roman"/>
          <w:sz w:val="24"/>
          <w:szCs w:val="24"/>
          <w:lang w:val="en-US" w:eastAsia="ja-JP"/>
        </w:rPr>
        <w:t xml:space="preserve"> </w:t>
      </w:r>
      <w:proofErr w:type="spellStart"/>
      <w:r w:rsidR="00F102DA" w:rsidRPr="00396290">
        <w:rPr>
          <w:rFonts w:ascii="Times New Roman" w:hAnsi="Times New Roman"/>
          <w:sz w:val="24"/>
          <w:szCs w:val="24"/>
          <w:lang w:val="en-US" w:eastAsia="ja-JP"/>
        </w:rPr>
        <w:t>Myoung</w:t>
      </w:r>
      <w:proofErr w:type="spellEnd"/>
      <w:r w:rsidR="00F102DA" w:rsidRPr="00396290">
        <w:rPr>
          <w:rFonts w:ascii="Times New Roman" w:hAnsi="Times New Roman"/>
          <w:sz w:val="24"/>
          <w:szCs w:val="24"/>
          <w:lang w:val="en-US" w:eastAsia="ja-JP"/>
        </w:rPr>
        <w:t xml:space="preserve">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lastRenderedPageBreak/>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 xml:space="preserve">A study of different activities in various standardization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and industry forums in this domain and a collection of guidelines and best practices, including a gap analysis </w:t>
      </w:r>
      <w:r w:rsidRPr="00684432">
        <w:rPr>
          <w:rFonts w:eastAsia="MS Mincho"/>
          <w:color w:val="auto"/>
          <w:lang w:val="en-US"/>
          <w14:ligatures w14:val="none"/>
        </w:rPr>
        <w:lastRenderedPageBreak/>
        <w:t>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proofErr w:type="spellStart"/>
      <w:r w:rsidRPr="00684432">
        <w:rPr>
          <w:rFonts w:eastAsia="MS Mincho"/>
          <w:color w:val="auto"/>
          <w:lang w:val="en-US"/>
          <w14:ligatures w14:val="none"/>
        </w:rPr>
        <w:t>Customisation</w:t>
      </w:r>
      <w:proofErr w:type="spellEnd"/>
      <w:r w:rsidRPr="00684432">
        <w:rPr>
          <w:rFonts w:eastAsia="MS Mincho"/>
          <w:color w:val="auto"/>
          <w:lang w:val="en-US"/>
          <w14:ligatures w14:val="none"/>
        </w:rPr>
        <w:t xml:space="preserve">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w:t>
      </w:r>
      <w:proofErr w:type="spellStart"/>
      <w:r w:rsidRPr="00684432">
        <w:rPr>
          <w:rFonts w:ascii="Times New Roman" w:hAnsi="Times New Roman"/>
          <w:sz w:val="24"/>
          <w:szCs w:val="24"/>
          <w:lang w:val="en-US" w:eastAsia="ja-JP"/>
        </w:rPr>
        <w:t>standardisation</w:t>
      </w:r>
      <w:proofErr w:type="spellEnd"/>
      <w:r w:rsidRPr="00684432">
        <w:rPr>
          <w:rFonts w:ascii="Times New Roman" w:hAnsi="Times New Roman"/>
          <w:sz w:val="24"/>
          <w:szCs w:val="24"/>
          <w:lang w:val="en-US" w:eastAsia="ja-JP"/>
        </w:rPr>
        <w:t xml:space="preserve">, which can then be translated </w:t>
      </w:r>
      <w:r w:rsidRPr="00684432">
        <w:rPr>
          <w:rFonts w:ascii="Times New Roman" w:hAnsi="Times New Roman"/>
          <w:sz w:val="24"/>
          <w:szCs w:val="24"/>
          <w:lang w:val="en-US" w:eastAsia="ja-JP"/>
        </w:rPr>
        <w:lastRenderedPageBreak/>
        <w:t>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aim to support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that could contribute to the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gaps with respect to existing technologies and the studies under the </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lastRenderedPageBreak/>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lastRenderedPageBreak/>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1"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2"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w:t>
      </w:r>
      <w:proofErr w:type="spellStart"/>
      <w:r w:rsidRPr="003D16BB">
        <w:rPr>
          <w:rFonts w:ascii="Times New Roman" w:eastAsia="Times New Roman" w:hAnsi="Times New Roman"/>
          <w:sz w:val="23"/>
          <w:szCs w:val="23"/>
        </w:rPr>
        <w:t>PoCs</w:t>
      </w:r>
      <w:proofErr w:type="spellEnd"/>
      <w:r w:rsidRPr="003D16BB">
        <w:rPr>
          <w:rFonts w:ascii="Times New Roman" w:eastAsia="Times New Roman" w:hAnsi="Times New Roman"/>
          <w:sz w:val="23"/>
          <w:szCs w:val="23"/>
        </w:rPr>
        <w:t xml:space="preserve">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3"/>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2FB63" w14:textId="77777777" w:rsidR="00352BC8" w:rsidRDefault="00352BC8">
      <w:r>
        <w:separator/>
      </w:r>
    </w:p>
  </w:endnote>
  <w:endnote w:type="continuationSeparator" w:id="0">
    <w:p w14:paraId="36F63BD1" w14:textId="77777777" w:rsidR="00352BC8" w:rsidRDefault="0035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E32D" w14:textId="77777777" w:rsidR="00352BC8" w:rsidRDefault="00352BC8">
      <w:r>
        <w:t>____________________</w:t>
      </w:r>
    </w:p>
  </w:footnote>
  <w:footnote w:type="continuationSeparator" w:id="0">
    <w:p w14:paraId="605813A7" w14:textId="77777777" w:rsidR="00352BC8" w:rsidRDefault="0035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51D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aliases w:val="header odd,header,header odd1,header odd2,header odd3,header odd4,header odd5,header odd6"/>
    <w:basedOn w:val="Normal"/>
    <w:link w:val="HeaderChar"/>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 w:type="paragraph" w:customStyle="1" w:styleId="CRCoverPage">
    <w:name w:val="CR Cover Page"/>
    <w:rsid w:val="005651D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reports-and-papers/white-papers/ai-n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22-SG13-240304-TD-GEN-0279/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https://www.itu.int/hub/membership/our-members/directory/?myitu-members-states=true&amp;request=organisations&amp;id=1000100436"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TotalTime>
  <Pages>12</Pages>
  <Words>4046</Words>
  <Characters>24048</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33.926_CR0099_(Rel-19)_SCAS_5G_SMSF</cp:lastModifiedBy>
  <cp:revision>2</cp:revision>
  <cp:lastPrinted>2021-10-11T07:14:00Z</cp:lastPrinted>
  <dcterms:created xsi:type="dcterms:W3CDTF">2024-10-04T12:04:00Z</dcterms:created>
  <dcterms:modified xsi:type="dcterms:W3CDTF">2024-10-04T12:04:00Z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